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  银行业法律法规与综合能力/个代货款/风险管理</w:t>
      </w:r>
    </w:p>
    <w:p>
      <w:r>
        <w:t>作者：品智课题研究小组编</w:t>
      </w:r>
    </w:p>
    <w:p>
      <w:r>
        <w:t>出版社：沈阳:沈阳出版社,2015.05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银行业专业人员职业资格考试  银行业法律法规与综合能力/个代货款/风险管理 评论地址：https://www.jiaokey.com/book/detail/14586652.html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