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零件的数控铣削加工</w:t>
      </w:r>
    </w:p>
    <w:p>
      <w:r>
        <w:rPr>
          <w:rFonts w:ascii="宋体" w:hAnsi="宋体" w:eastAsia="宋体"/>
          <w:sz w:val="24"/>
        </w:rPr>
        <w:t>苏伟，户凤荣主编；朱红梅，陈静副主编；杨伟峰，单晓坤，赵盟，姜庆华，吴迪参编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零件的数控铣削加工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苏伟，户凤荣主编；朱红梅，陈静副主编；杨伟峰，单晓坤，赵盟，姜庆华，吴迪参编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本书出售、求购地址：https://www.jiaokey.com/book/detail/14585730.html</w:t>
      </w:r>
    </w:p>
    <w:p>
      <w:r>
        <w:t>更多相关图书推荐：https://www.jiaokey.com</w:t>
      </w:r>
    </w:p>
    <w:p>
      <w:r>
        <w:t>苏伟，户凤荣主编；朱红梅，陈静副主编；杨伟峰，单晓坤，赵盟，姜庆华，吴迪参编 其他作品：https://www.jiaokey.com/tag/苏伟，户凤荣主编；朱红梅，陈静副主编；杨伟峰，单晓坤，赵盟，姜庆华，吴迪参编.html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关键词搜索：https://www.jiaokey.com/tag/零件的数控铣削加工.html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