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现浇磷石膏填充墙RC框架结构抗震性能</w:t>
      </w:r>
    </w:p>
    <w:p>
      <w:r>
        <w:rPr>
          <w:rFonts w:ascii="宋体" w:hAnsi="宋体" w:eastAsia="宋体"/>
          <w:sz w:val="24"/>
        </w:rPr>
        <w:t>张逸超，蔡越，周静海，戴绍斌，王莹著著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现浇磷石膏填充墙RC框架结构抗震性能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张逸超，蔡越，周静海，戴绍斌，王莹著著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本书出售、求购地址：https://www.jiaokey.com/book/detail/14584920.html</w:t>
      </w:r>
    </w:p>
    <w:p>
      <w:r>
        <w:t>更多相关图书推荐：https://www.jiaokey.com</w:t>
      </w:r>
    </w:p>
    <w:p>
      <w:r>
        <w:t>张逸超，蔡越，周静海，戴绍斌，王莹著著 其他作品：https://www.jiaokey.com/tag/张逸超，蔡越，周静海，戴绍斌，王莹著著.html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关键词搜索：https://www.jiaokey.com/tag/现浇磷石膏填充墙RC框架结构抗震性能.html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