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ASP.NET项目开发一体化教程</w:t>
      </w:r>
    </w:p>
    <w:p>
      <w:r>
        <w:rPr>
          <w:rFonts w:ascii="宋体" w:hAnsi="宋体" w:eastAsia="宋体"/>
          <w:sz w:val="24"/>
        </w:rPr>
        <w:t>陈巧莉，杨亨东，吴梦兰主编；李新良，丁黎明，周睿等副主编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ASP.NET项目开发一体化教程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陈巧莉，杨亨东，吴梦兰主编；李新良，丁黎明，周睿等副主编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本书出售、求购地址：https://www.jiaokey.com/book/detail/14584530.html</w:t>
      </w:r>
    </w:p>
    <w:p>
      <w:r>
        <w:t>更多相关图书推荐：https://www.jiaokey.com</w:t>
      </w:r>
    </w:p>
    <w:p>
      <w:r>
        <w:t>陈巧莉，杨亨东，吴梦兰主编；李新良，丁黎明，周睿等副主编 其他作品：https://www.jiaokey.com/tag/陈巧莉，杨亨东，吴梦兰主编；李新良，丁黎明，周睿等副主编.html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关键词搜索：https://www.jiaokey.com/tag/ASP.NET项目开发一体化教程.html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