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WindowsServer2003网络配置与管理</w:t>
      </w:r>
    </w:p>
    <w:p>
      <w:r>
        <w:rPr>
          <w:rFonts w:ascii="宋体" w:hAnsi="宋体" w:eastAsia="宋体"/>
          <w:sz w:val="24"/>
        </w:rPr>
        <w:t>鲁茂主编；唐培丽，孙卫佳，郑磊琦副主编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WindowsServer2003网络配置与管理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鲁茂主编；唐培丽，孙卫佳，郑磊琦副主编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本书出售、求购地址：https://www.jiaokey.com/book/detail/14584439.html</w:t>
      </w:r>
    </w:p>
    <w:p>
      <w:r>
        <w:t>更多相关图书推荐：https://www.jiaokey.com</w:t>
      </w:r>
    </w:p>
    <w:p>
      <w:r>
        <w:t>鲁茂主编；唐培丽，孙卫佳，郑磊琦副主编 其他作品：https://www.jiaokey.com/tag/鲁茂主编；唐培丽，孙卫佳，郑磊琦副主编.html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关键词搜索：https://www.jiaokey.com/tag/WindowsServer2003网络配置与管理.html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