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书名：赤诚爱国晚节可风</w:t>
      </w:r>
    </w:p>
    <w:p>
      <w:r>
        <w:t>作者：李宗仁文物管理处编；刘洪伟主编；韦芳执行主编</w:t>
      </w:r>
    </w:p>
    <w:p>
      <w:r>
        <w:t>出版社：</w:t>
      </w:r>
    </w:p>
    <w:p>
      <w:r>
        <w:t>出版日期：2008.09</w:t>
      </w:r>
    </w:p>
    <w:p>
      <w:r>
        <w:t>总页数：338</w:t>
      </w:r>
    </w:p>
    <w:p>
      <w:r>
        <w:t>更多请访问教客网: www.jiaokey.com</w:t>
      </w:r>
    </w:p>
    <w:p>
      <w:r>
        <w:t>赤诚爱国晚节可风 评论地址：https://www.jiaokey.com/book/detail/14583359.html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