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新纤维材料</w:t>
      </w:r>
    </w:p>
    <w:p>
      <w:r>
        <w:rPr>
          <w:rFonts w:ascii="宋体" w:hAnsi="宋体" w:eastAsia="宋体"/>
          <w:sz w:val="24"/>
        </w:rPr>
        <w:t>宫本武明，本宫达也著；周晓沧，张林译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新纤维材料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宫本武明，本宫达也著；周晓沧，张林译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仪征化纤股份有限公司研究员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本书出售、求购地址：https://www.jiaokey.com/book/detail/14582783.html</w:t>
      </w:r>
    </w:p>
    <w:p>
      <w:r>
        <w:t>更多相关图书推荐：https://www.jiaokey.com</w:t>
      </w:r>
    </w:p>
    <w:p>
      <w:r>
        <w:t>宫本武明，本宫达也著；周晓沧，张林译 其他作品：https://www.jiaokey.com/tag/宫本武明，本宫达也著；周晓沧，张林译.html</w:t>
      </w:r>
    </w:p>
    <w:p>
      <w:r>
        <w:t>仪征化纤股份有限公司研究员 出版图书：https://www.jiaokey.com/tag/仪征化纤股份有限公司研究员.html</w:t>
      </w:r>
    </w:p>
    <w:p>
      <w:r>
        <w:t>关键词搜索：https://www.jiaokey.com/tag/新纤维材料.html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