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现当代雕刻艺术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现当代雕刻艺术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本书出售、求购地址：https://www.jiaokey.com/book/detail/14581185.html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现当代雕刻艺术.html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