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民生视域下共享发展理念研究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民生视域下共享发展理念研究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本书出售、求购地址：https://www.jiaokey.com/book/detail/14581026.html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关键词搜索：https://www.jiaokey.com/tag/民生视域下共享发展理念研究.html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