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棉纺织工业看管自动织机副工长的劳动组织</w:t>
      </w:r>
    </w:p>
    <w:p>
      <w:r>
        <w:rPr>
          <w:rFonts w:ascii="宋体" w:hAnsi="宋体" w:eastAsia="宋体"/>
          <w:sz w:val="24"/>
        </w:rPr>
        <w:t>（苏）伊万诺娃（Йванова，М.Н.）等著；纺织工业部翻译科译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棉纺织工业看管自动织机副工长的劳动组织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（苏）伊万诺娃（Йванова，М.Н.）等著；纺织工业部翻译科译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本书出售、求购地址：https://www.jiaokey.com/book/detail/14580591.html</w:t>
      </w:r>
    </w:p>
    <w:p>
      <w:r>
        <w:t>更多相关图书推荐：https://www.jiaokey.com</w:t>
      </w:r>
    </w:p>
    <w:p>
      <w:r>
        <w:t>（苏）伊万诺娃（Йванова，М.Н.）等著；纺织工业部翻译科译 其他作品：https://www.jiaokey.com/tag/（苏）伊万诺娃（Йванова，М.Н.）等著；纺织工业部翻译科译.html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关键词搜索：https://www.jiaokey.com/tag/棉纺织工业看管自动织机副工长的劳动组织.html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