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会计基础项目化教程</w:t>
      </w:r>
    </w:p>
    <w:p>
      <w:r>
        <w:rPr>
          <w:rFonts w:ascii="宋体" w:hAnsi="宋体" w:eastAsia="宋体"/>
          <w:sz w:val="24"/>
        </w:rPr>
        <w:t>马艳华，王竞雄主编；刘晓菲，顾秋琴，丁依萍，樊钟副主编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马艳华，王竞雄主编；刘晓菲，顾秋琴，丁依萍，樊钟副主编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本书出售、求购地址：https://www.jiaokey.com/book/detail/14580029.html</w:t>
      </w:r>
    </w:p>
    <w:p>
      <w:r>
        <w:t>更多相关图书推荐：https://www.jiaokey.com</w:t>
      </w:r>
    </w:p>
    <w:p>
      <w:r>
        <w:t>马艳华，王竞雄主编；刘晓菲，顾秋琴，丁依萍，樊钟副主编 其他作品：https://www.jiaokey.com/tag/马艳华，王竞雄主编；刘晓菲，顾秋琴，丁依萍，樊钟副主编.html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关键词搜索：https://www.jiaokey.com/tag/会计基础项目化教程.html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