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汽车4S店经营管理</w:t>
      </w:r>
    </w:p>
    <w:p>
      <w:r>
        <w:rPr>
          <w:rFonts w:ascii="宋体" w:hAnsi="宋体" w:eastAsia="宋体"/>
          <w:sz w:val="24"/>
        </w:rPr>
        <w:t>解莉，郭碧宝，陈小旺主编；段伟，贾静，刘亚梭，沈祝斌，何玉军，常鹤晖副主编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解莉，郭碧宝，陈小旺主编；段伟，贾静，刘亚梭，沈祝斌，何玉军，常鹤晖副主编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本书出售、求购地址：https://www.jiaokey.com/book/detail/14580007.html</w:t>
      </w:r>
    </w:p>
    <w:p>
      <w:r>
        <w:t>更多相关图书推荐：https://www.jiaokey.com</w:t>
      </w:r>
    </w:p>
    <w:p>
      <w:r>
        <w:t>解莉，郭碧宝，陈小旺主编；段伟，贾静，刘亚梭，沈祝斌，何玉军，常鹤晖副主编 其他作品：https://www.jiaokey.com/tag/解莉，郭碧宝，陈小旺主编；段伟，贾静，刘亚梭，沈祝斌，何玉军，常鹤晖副主编.html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关键词搜索：https://www.jiaokey.com/tag/汽车4S店经营管理.html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