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书名：实务  经营性文化事业单位转企改制操作</w:t>
      </w:r>
    </w:p>
    <w:p>
      <w:r>
        <w:t>作者：陈新华，毕绪龙主编；肖健，张东方执行主编</w:t>
      </w:r>
    </w:p>
    <w:p>
      <w:r>
        <w:t>出版社：北京：文化艺术出版社</w:t>
      </w:r>
    </w:p>
    <w:p>
      <w:r>
        <w:t>出版日期：2012</w:t>
      </w:r>
    </w:p>
    <w:p>
      <w:r>
        <w:t>总页数：189</w:t>
      </w:r>
    </w:p>
    <w:p>
      <w:r>
        <w:t>更多请访问教客网: www.jiaokey.com</w:t>
      </w:r>
    </w:p>
    <w:p>
      <w:r>
        <w:t>实务  经营性文化事业单位转企改制操作 评论地址：https://www.jiaokey.com/book/detail/14579644.html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