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  第5版</w:t>
      </w:r>
    </w:p>
    <w:p>
      <w:r>
        <w:rPr>
          <w:rFonts w:ascii="宋体" w:hAnsi="宋体" w:eastAsia="宋体"/>
          <w:sz w:val="24"/>
        </w:rPr>
        <w:t>郭辉主编；许劲，郭秋兰，饶金华，杨晓梁副主编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郭辉主编；许劲，郭秋兰，饶金华，杨晓梁副主编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本书出售、求购地址：https://www.jiaokey.com/book/detail/14578435.html</w:t>
      </w:r>
    </w:p>
    <w:p>
      <w:r>
        <w:t>更多相关图书推荐：https://www.jiaokey.com</w:t>
      </w:r>
    </w:p>
    <w:p>
      <w:r>
        <w:t>郭辉主编；许劲，郭秋兰，饶金华，杨晓梁副主编 其他作品：https://www.jiaokey.com/tag/郭辉主编；许劲，郭秋兰，饶金华，杨晓梁副主编.html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关键词搜索：https://www.jiaokey.com/tag/建筑施工组织与管理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