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实用纺纱技术</w:t>
      </w:r>
    </w:p>
    <w:p>
      <w:r>
        <w:rPr>
          <w:rFonts w:ascii="宋体" w:hAnsi="宋体" w:eastAsia="宋体"/>
          <w:sz w:val="24"/>
        </w:rPr>
        <w:t>冯宗铠，汪渠东撰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实用纺纱技术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冯宗铠，汪渠东撰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中国纺织图书杂志社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本书出售、求购地址：https://www.jiaokey.com/book/detail/14578353.html</w:t>
      </w:r>
    </w:p>
    <w:p>
      <w:r>
        <w:t>更多相关图书推荐：https://www.jiaokey.com</w:t>
      </w:r>
    </w:p>
    <w:p>
      <w:r>
        <w:t>冯宗铠，汪渠东撰 其他作品：https://www.jiaokey.com/tag/冯宗铠，汪渠东撰.html</w:t>
      </w:r>
    </w:p>
    <w:p>
      <w:r>
        <w:t>中国纺织图书杂志社 出版图书：https://www.jiaokey.com/tag/中国纺织图书杂志社.html</w:t>
      </w:r>
    </w:p>
    <w:p>
      <w:r>
        <w:t>关键词搜索：https://www.jiaokey.com/tag/实用纺纱技术.html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