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徐向阳主审；付慧敏，罗双，郭玲主编；赵伟，周玉存，杨丽群，张小联副主编；田青，黄玲玲，王艺云，郭琼琳编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徐向阳主审；付慧敏，罗双，郭玲主编；赵伟，周玉存，杨丽群，张小联副主编；田青，黄玲玲，王艺云，郭琼琳编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本书出售、求购地址：https://www.jiaokey.com/book/detail/14577820.html</w:t>
      </w:r>
    </w:p>
    <w:p>
      <w:r>
        <w:t>更多相关图书推荐：https://www.jiaokey.com</w:t>
      </w:r>
    </w:p>
    <w:p>
      <w:r>
        <w:t>徐向阳主审；付慧敏，罗双，郭玲主编；赵伟，周玉存，杨丽群，张小联副主编；田青，黄玲玲，王艺云，郭琼琳编 其他作品：https://www.jiaokey.com/tag/徐向阳主审；付慧敏，罗双，郭玲主编；赵伟，周玉存，杨丽群，张小联副主编；田青，黄玲玲，王艺云，郭琼琳编.html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