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汽车市场营销</w:t>
      </w:r>
    </w:p>
    <w:p>
      <w:r>
        <w:rPr>
          <w:rFonts w:ascii="宋体" w:hAnsi="宋体" w:eastAsia="宋体"/>
          <w:sz w:val="24"/>
        </w:rPr>
        <w:t>张霞珍，陈秋明，肖小兮主编；许哲铃，张东霞，陈永康副主编；朱琦，高远，俞娜参编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张霞珍，陈秋明，肖小兮主编；许哲铃，张东霞，陈永康副主编；朱琦，高远，俞娜参编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本书出售、求购地址：https://www.jiaokey.com/book/detail/14577775.html</w:t>
      </w:r>
    </w:p>
    <w:p>
      <w:r>
        <w:t>更多相关图书推荐：https://www.jiaokey.com</w:t>
      </w:r>
    </w:p>
    <w:p>
      <w:r>
        <w:t>张霞珍，陈秋明，肖小兮主编；许哲铃，张东霞，陈永康副主编；朱琦，高远，俞娜参编 其他作品：https://www.jiaokey.com/tag/张霞珍，陈秋明，肖小兮主编；许哲铃，张东霞，陈永康副主编；朱琦，高远，俞娜参编.html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关键词搜索：https://www.jiaokey.com/tag/汽车市场营销.html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