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九编  第10册  古汉语同源异形词研究一一以《经典释文》二反、三反、二音、三音字为对象</w:t>
      </w:r>
    </w:p>
    <w:p>
      <w:r>
        <w:rPr>
          <w:rFonts w:ascii="宋体" w:hAnsi="宋体" w:eastAsia="宋体"/>
          <w:sz w:val="24"/>
        </w:rPr>
        <w:t>邱达维著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九编  第10册  古汉语同源异形词研究一一以《经典释文》二反、三反、二音、三音字为对象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邱达维著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本书出售、求购地址：https://www.jiaokey.com/book/detail/14577139.html</w:t>
      </w:r>
    </w:p>
    <w:p>
      <w:r>
        <w:t>更多相关图书推荐：https://www.jiaokey.com</w:t>
      </w:r>
    </w:p>
    <w:p>
      <w:r>
        <w:t>邱达维著 其他作品：https://www.jiaokey.com/tag/邱达维著.html</w:t>
      </w:r>
    </w:p>
    <w:p>
      <w:r>
        <w:t>关键词搜索：https://www.jiaokey.com/tag/中国语言文字研究辑刊  九编  第10册  古汉语同源异形词研究一一以《经典释文》二反、三反、二音、三音字为对象.html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