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巴人文学  文学期刊  2017创刊号  总第1期</w:t>
      </w:r>
    </w:p>
    <w:p>
      <w:r>
        <w:rPr>
          <w:rFonts w:ascii="宋体" w:hAnsi="宋体" w:eastAsia="宋体"/>
          <w:sz w:val="24"/>
        </w:rPr>
        <w:t>杨云新主编；熊海舟，陈晓意，陶蓉等副主编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巴人文学  文学期刊  2017创刊号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杨云新主编；熊海舟，陈晓意，陶蓉等副主编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本书出售、求购地址：https://www.jiaokey.com/book/detail/14576338.html</w:t>
      </w:r>
    </w:p>
    <w:p>
      <w:r>
        <w:t>更多相关图书推荐：https://www.jiaokey.com</w:t>
      </w:r>
    </w:p>
    <w:p>
      <w:r>
        <w:t>杨云新主编；熊海舟，陈晓意，陶蓉等副主编 其他作品：https://www.jiaokey.com/tag/杨云新主编；熊海舟，陈晓意，陶蓉等副主编.html</w:t>
      </w:r>
    </w:p>
    <w:p>
      <w:r>
        <w:t>关键词搜索：https://www.jiaokey.com/tag/巴人文学  文学期刊  2017创刊号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