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中国杂粮研究</w:t>
      </w:r>
    </w:p>
    <w:p>
      <w:r>
        <w:rPr>
          <w:rFonts w:ascii="宋体" w:hAnsi="宋体" w:eastAsia="宋体"/>
          <w:sz w:val="24"/>
        </w:rPr>
        <w:t>张克强，白成云，马宏斌，牛斌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张克强，白成云，马宏斌，牛斌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本书出售、求购地址：https://www.jiaokey.com/book/detail/14575769.html</w:t>
      </w:r>
    </w:p>
    <w:p>
      <w:r>
        <w:t>更多相关图书推荐：https://www.jiaokey.com</w:t>
      </w:r>
    </w:p>
    <w:p>
      <w:r>
        <w:t>张克强，白成云，马宏斌，牛斌 其他作品：https://www.jiaokey.com/tag/张克强，白成云，马宏斌，牛斌.html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关键词搜索：https://www.jiaokey.com/tag/中国杂粮研究.html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