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  新起点  新三板市值管理</w:t>
      </w:r>
    </w:p>
    <w:p>
      <w:r>
        <w:rPr>
          <w:rFonts w:ascii="宋体" w:hAnsi="宋体" w:eastAsia="宋体"/>
          <w:sz w:val="24"/>
        </w:rPr>
        <w:t>易建平，安泽禹，李滚，杨素含，丁诚著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  新起点  新三板市值管理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易建平，安泽禹，李滚，杨素含，丁诚著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广东经济出版社；南方出版传媒出版社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本书出售、求购地址：https://www.jiaokey.com/book/detail/14575197.html</w:t>
      </w:r>
    </w:p>
    <w:p>
      <w:r>
        <w:t>更多相关图书推荐：https://www.jiaokey.com</w:t>
      </w:r>
    </w:p>
    <w:p>
      <w:r>
        <w:t>易建平，安泽禹，李滚，杨素含，丁诚著 其他作品：https://www.jiaokey.com/tag/易建平，安泽禹，李滚，杨素含，丁诚著.html</w:t>
      </w:r>
    </w:p>
    <w:p>
      <w:r>
        <w:t>广东经济出版社；南方出版传媒出版社 出版图书：https://www.jiaokey.com/tag/广东经济出版社；南方出版传媒出版社.html</w:t>
      </w:r>
    </w:p>
    <w:p>
      <w:r>
        <w:t>关键词搜索：https://www.jiaokey.com/tag/新思维  新起点  新三板市值管理.html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