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“十一五”规划实施中期评估报告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“十一五”规划实施中期评估报告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本书出售、求购地址：https://www.jiaokey.com/book/detail/14575025.html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关键词搜索：https://www.jiaokey.com/tag/“十一五”规划实施中期评估报告.html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