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书名：中国近代财政集权与分权之博弈</w:t>
      </w:r>
    </w:p>
    <w:p>
      <w:r>
        <w:t>作者：余治国著</w:t>
      </w:r>
    </w:p>
    <w:p>
      <w:r>
        <w:t>出版社：</w:t>
      </w:r>
    </w:p>
    <w:p>
      <w:r>
        <w:t>出版日期：2018.08</w:t>
      </w:r>
    </w:p>
    <w:p>
      <w:r>
        <w:t>总页数：204</w:t>
      </w:r>
    </w:p>
    <w:p>
      <w:r>
        <w:t>更多请访问教客网: www.jiaokey.com</w:t>
      </w:r>
    </w:p>
    <w:p>
      <w:r>
        <w:t>中国近代财政集权与分权之博弈 评论地址：https://www.jiaokey.com/book/detail/14573850.html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