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大学生人文修养</w:t>
      </w:r>
    </w:p>
    <w:p>
      <w:r>
        <w:rPr>
          <w:rFonts w:ascii="宋体" w:hAnsi="宋体" w:eastAsia="宋体"/>
          <w:sz w:val="24"/>
        </w:rPr>
        <w:t>常春娣，罗惜春主编；杨富荣，郭洪典，冀建华，邓滢副主编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常春娣，罗惜春主编；杨富荣，郭洪典，冀建华，邓滢副主编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本书出售、求购地址：https://www.jiaokey.com/book/detail/14573446.html</w:t>
      </w:r>
    </w:p>
    <w:p>
      <w:r>
        <w:t>更多相关图书推荐：https://www.jiaokey.com</w:t>
      </w:r>
    </w:p>
    <w:p>
      <w:r>
        <w:t>常春娣，罗惜春主编；杨富荣，郭洪典，冀建华，邓滢副主编 其他作品：https://www.jiaokey.com/tag/常春娣，罗惜春主编；杨富荣，郭洪典，冀建华，邓滢副主编.html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关键词搜索：https://www.jiaokey.com/tag/大学生人文修养.html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