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《二十四史》北方民族传记资料汇编  （教学内部参考资料）  第4册</w:t>
      </w:r>
    </w:p>
    <w:p>
      <w:r>
        <w:rPr>
          <w:rFonts w:ascii="宋体" w:hAnsi="宋体" w:eastAsia="宋体"/>
          <w:sz w:val="24"/>
        </w:rPr>
        <w:t>达力扎布，阚凯，刘锦编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《二十四史》北方民族传记资料汇编  （教学内部参考资料）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达力扎布，阚凯，刘锦编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本书出售、求购地址：https://www.jiaokey.com/book/detail/14571944.html</w:t>
      </w:r>
    </w:p>
    <w:p>
      <w:r>
        <w:t>更多相关图书推荐：https://www.jiaokey.com</w:t>
      </w:r>
    </w:p>
    <w:p>
      <w:r>
        <w:t>达力扎布，阚凯，刘锦编 其他作品：https://www.jiaokey.com/tag/达力扎布，阚凯，刘锦编.html</w:t>
      </w:r>
    </w:p>
    <w:p>
      <w:r>
        <w:t>关键词搜索：https://www.jiaokey.com/tag/《二十四史》北方民族传记资料汇编  （教学内部参考资料）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