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中国的跨境资本流动  规模测算、驱动因素与管理策略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中国的跨境资本流动  规模测算、驱动因素与管理策略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本书出售、求购地址：https://www.jiaokey.com/book/detail/14570339.html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关键词搜索：https://www.jiaokey.com/tag/中国的跨境资本流动  规模测算、驱动因素与管理策略.html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