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</w:t>
      </w:r>
    </w:p>
    <w:p>
      <w:r>
        <w:rPr>
          <w:rFonts w:ascii="宋体" w:hAnsi="宋体" w:eastAsia="宋体"/>
          <w:sz w:val="24"/>
        </w:rPr>
        <w:t>李刚主编；方晓雄，刘放副主编；佘传奇，翟建华主审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李刚主编；方晓雄，刘放副主编；佘传奇，翟建华主审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本书出售、求购地址：https://www.jiaokey.com/book/detail/14569741.html</w:t>
      </w:r>
    </w:p>
    <w:p>
      <w:r>
        <w:t>更多相关图书推荐：https://www.jiaokey.com</w:t>
      </w:r>
    </w:p>
    <w:p>
      <w:r>
        <w:t>李刚主编；方晓雄，刘放副主编；佘传奇，翟建华主审 其他作品：https://www.jiaokey.com/tag/李刚主编；方晓雄，刘放副主编；佘传奇，翟建华主审.html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