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福建师范大学  非英语专业博士研究生《英语教材》</w:t>
      </w:r>
    </w:p>
    <w:p>
      <w:r>
        <w:rPr>
          <w:rFonts w:ascii="宋体" w:hAnsi="宋体" w:eastAsia="宋体"/>
          <w:sz w:val="24"/>
        </w:rPr>
        <w:t>廖彩胜教授选编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福建师范大学  非英语专业博士研究生《英语教材》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廖彩胜教授选编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本书出售、求购地址：https://www.jiaokey.com/book/detail/14568222.html</w:t>
      </w:r>
    </w:p>
    <w:p>
      <w:r>
        <w:t>更多相关图书推荐：https://www.jiaokey.com</w:t>
      </w:r>
    </w:p>
    <w:p>
      <w:r>
        <w:t>廖彩胜教授选编 其他作品：https://www.jiaokey.com/tag/廖彩胜教授选编.html</w:t>
      </w:r>
    </w:p>
    <w:p>
      <w:r>
        <w:t>关键词搜索：https://www.jiaokey.com/tag/福建师范大学  非英语专业博士研究生《英语教材》.html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