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望族游氏</w:t>
      </w:r>
    </w:p>
    <w:p>
      <w:r>
        <w:rPr>
          <w:rFonts w:ascii="宋体" w:hAnsi="宋体" w:eastAsia="宋体"/>
          <w:sz w:val="24"/>
        </w:rPr>
        <w:t>福建省姓氏源流研究会姓氏研究会，福建省历史名人员研究会游酢分会编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望族游氏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福建省姓氏源流研究会姓氏研究会，福建省历史名人员研究会游酢分会编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本书出售、求购地址：https://www.jiaokey.com/book/detail/14568200.html</w:t>
      </w:r>
    </w:p>
    <w:p>
      <w:r>
        <w:t>更多相关图书推荐：https://www.jiaokey.com</w:t>
      </w:r>
    </w:p>
    <w:p>
      <w:r>
        <w:t>福建省姓氏源流研究会姓氏研究会，福建省历史名人员研究会游酢分会编 其他作品：https://www.jiaokey.com/tag/福建省姓氏源流研究会姓氏研究会，福建省历史名人员研究会游酢分会编.html</w:t>
      </w:r>
    </w:p>
    <w:p>
      <w:r>
        <w:t>关键词搜索：https://www.jiaokey.com/tag/望族游氏.html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