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世界吴氏宗亲第三节恳亲大会特刊《弘扬吴氏文化，促进宗谊交流》</w:t>
      </w:r>
    </w:p>
    <w:p>
      <w:r>
        <w:rPr>
          <w:rFonts w:ascii="宋体" w:hAnsi="宋体" w:eastAsia="宋体"/>
          <w:sz w:val="24"/>
        </w:rPr>
        <w:t>世界吴氏宗亲第三节恳亲大会特刊编委会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世界吴氏宗亲第三节恳亲大会特刊《弘扬吴氏文化，促进宗谊交流》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世界吴氏宗亲第三节恳亲大会特刊编委会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本书出售、求购地址：https://www.jiaokey.com/book/detail/14568177.html</w:t>
      </w:r>
    </w:p>
    <w:p>
      <w:r>
        <w:t>更多相关图书推荐：https://www.jiaokey.com</w:t>
      </w:r>
    </w:p>
    <w:p>
      <w:r>
        <w:t>世界吴氏宗亲第三节恳亲大会特刊编委会 其他作品：https://www.jiaokey.com/tag/世界吴氏宗亲第三节恳亲大会特刊编委会.html</w:t>
      </w:r>
    </w:p>
    <w:p>
      <w:r>
        <w:t>关键词搜索：https://www.jiaokey.com/tag/世界吴氏宗亲第三节恳亲大会特刊《弘扬吴氏文化，促进宗谊交流》.html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