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从礼乐到演剧：明代复古乐思潮的消长</w:t>
      </w:r>
    </w:p>
    <w:p>
      <w:r>
        <w:rPr>
          <w:rFonts w:ascii="宋体" w:hAnsi="宋体" w:eastAsia="宋体"/>
          <w:sz w:val="24"/>
        </w:rPr>
        <w:t>李舜华著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从礼乐到演剧：明代复古乐思潮的消长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本书出售、求购地址：https://www.jiaokey.com/book/detail/14567956.html</w:t>
      </w:r>
    </w:p>
    <w:p>
      <w:r>
        <w:t>更多相关图书推荐：https://www.jiaokey.com</w:t>
      </w:r>
    </w:p>
    <w:p>
      <w:r>
        <w:t>李舜华著 其他作品：https://www.jiaokey.com/tag/李舜华著.html</w:t>
      </w:r>
    </w:p>
    <w:p>
      <w:r>
        <w:t>关键词搜索：https://www.jiaokey.com/tag/从礼乐到演剧：明代复古乐思潮的消长.html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