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ArcGIS软件与应用  第2版</w:t>
      </w:r>
    </w:p>
    <w:p>
      <w:r>
        <w:rPr>
          <w:rFonts w:ascii="宋体" w:hAnsi="宋体" w:eastAsia="宋体"/>
          <w:sz w:val="24"/>
        </w:rPr>
        <w:t>吴建华，逯跃锋主编；余梦娟，舒志刚，韦朋杰，邓琦，袁蓉婧副主编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ArcGIS软件与应用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吴建华，逯跃锋主编；余梦娟，舒志刚，韦朋杰，邓琦，袁蓉婧副主编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本书出售、求购地址：https://www.jiaokey.com/book/detail/14567402.html</w:t>
      </w:r>
    </w:p>
    <w:p>
      <w:r>
        <w:t>更多相关图书推荐：https://www.jiaokey.com</w:t>
      </w:r>
    </w:p>
    <w:p>
      <w:r>
        <w:t>吴建华，逯跃锋主编；余梦娟，舒志刚，韦朋杰，邓琦，袁蓉婧副主编 其他作品：https://www.jiaokey.com/tag/吴建华，逯跃锋主编；余梦娟，舒志刚，韦朋杰，邓琦，袁蓉婧副主编.html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关键词搜索：https://www.jiaokey.com/tag/ArcGIS软件与应用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