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愉快教育研究与实践</w:t>
      </w:r>
    </w:p>
    <w:p>
      <w:r>
        <w:rPr>
          <w:rFonts w:ascii="宋体" w:hAnsi="宋体" w:eastAsia="宋体"/>
          <w:sz w:val="24"/>
        </w:rPr>
        <w:t>夏秀蓉主编；上海市教育局普教处编；季国强，郭涵业，谢慧萍副主编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夏秀蓉主编；上海市教育局普教处编；季国强，郭涵业，谢慧萍副主编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本书出售、求购地址：https://www.jiaokey.com/book/detail/14566101.html</w:t>
      </w:r>
    </w:p>
    <w:p>
      <w:r>
        <w:t>更多相关图书推荐：https://www.jiaokey.com</w:t>
      </w:r>
    </w:p>
    <w:p>
      <w:r>
        <w:t>夏秀蓉主编；上海市教育局普教处编；季国强，郭涵业，谢慧萍副主编 其他作品：https://www.jiaokey.com/tag/夏秀蓉主编；上海市教育局普教处编；季国强，郭涵业，谢慧萍副主编.html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关键词搜索：https://www.jiaokey.com/tag/愉快教育研究与实践.html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