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主体功能区遥感监测方法与应用</w:t>
      </w:r>
    </w:p>
    <w:p>
      <w:r>
        <w:rPr>
          <w:rFonts w:ascii="宋体" w:hAnsi="宋体" w:eastAsia="宋体"/>
          <w:sz w:val="24"/>
        </w:rPr>
        <w:t>周艺，王世新，朱金峰，王丽涛，刘文亮等著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主体功能区遥感监测方法与应用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周艺，王世新，朱金峰，王丽涛，刘文亮等著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本书出售、求购地址：https://www.jiaokey.com/book/detail/14566040.html</w:t>
      </w:r>
    </w:p>
    <w:p>
      <w:r>
        <w:t>更多相关图书推荐：https://www.jiaokey.com</w:t>
      </w:r>
    </w:p>
    <w:p>
      <w:r>
        <w:t>周艺，王世新，朱金峰，王丽涛，刘文亮等著 其他作品：https://www.jiaokey.com/tag/周艺，王世新，朱金峰，王丽涛，刘文亮等著.html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关键词搜索：https://www.jiaokey.com/tag/主体功能区遥感监测方法与应用.html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