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国际贸易理论与实务  第3版=INTERNATIONAL TRADE THEORY AND PRACTICE 3RD EDITION</w:t>
      </w:r>
    </w:p>
    <w:p>
      <w:r>
        <w:rPr>
          <w:rFonts w:ascii="宋体" w:hAnsi="宋体" w:eastAsia="宋体"/>
          <w:sz w:val="24"/>
        </w:rPr>
        <w:t>缪东玲主编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国际贸易理论与实务  第3版=INTERNATIONAL TRADE THEORY AND PRACTICE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缪东玲主编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本书出售、求购地址：https://www.jiaokey.com/book/detail/14565872.html</w:t>
      </w:r>
    </w:p>
    <w:p>
      <w:r>
        <w:t>更多相关图书推荐：https://www.jiaokey.com</w:t>
      </w:r>
    </w:p>
    <w:p>
      <w:r>
        <w:t>缪东玲主编 其他作品：https://www.jiaokey.com/tag/缪东玲主编.html</w:t>
      </w:r>
    </w:p>
    <w:p>
      <w:r>
        <w:t>关键词搜索：https://www.jiaokey.com/tag/国际贸易理论与实务  第3版=INTERNATIONAL TRADE THEORY AND PRACTICE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