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</w:t>
      </w:r>
    </w:p>
    <w:p>
      <w:r>
        <w:rPr>
          <w:rFonts w:ascii="宋体" w:hAnsi="宋体" w:eastAsia="宋体"/>
          <w:sz w:val="24"/>
        </w:rPr>
        <w:t>（美）西奥多·格雷（THEODOREGRAY）著；（美）尼克·曼（NICKMANN）摄；陈晟，孙慧敏，宫珏译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（美）西奥多·格雷（THEODOREGRAY）著；（美）尼克·曼（NICKMANN）摄；陈晟，孙慧敏，宫珏译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本书出售、求购地址：https://www.jiaokey.com/book/detail/14565715.html</w:t>
      </w:r>
    </w:p>
    <w:p>
      <w:r>
        <w:t>更多相关图书推荐：https://www.jiaokey.com</w:t>
      </w:r>
    </w:p>
    <w:p>
      <w:r>
        <w:t>（美）西奥多·格雷（THEODOREGRAY）著；（美）尼克·曼（NICKMANN）摄；陈晟，孙慧敏，宫珏译 其他作品：https://www.jiaokey.com/tag/（美）西奥多·格雷（THEODOREGRAY）著；（美）尼克·曼（NICKMANN）摄；陈晟，孙慧敏，宫珏译.html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