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中国民主政治的困境  1909-1949  晚清以来历届议会选举述论</w:t>
      </w:r>
    </w:p>
    <w:p>
      <w:r>
        <w:rPr>
          <w:rFonts w:ascii="宋体" w:hAnsi="宋体" w:eastAsia="宋体"/>
          <w:sz w:val="24"/>
        </w:rPr>
        <w:t>张朋园著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中国民主政治的困境  1909-1949  晚清以来历届议会选举述论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本书出售、求购地址：https://www.jiaokey.com/book/detail/14565623.html</w:t>
      </w:r>
    </w:p>
    <w:p>
      <w:r>
        <w:t>更多相关图书推荐：https://www.jiaokey.com</w:t>
      </w:r>
    </w:p>
    <w:p>
      <w:r>
        <w:t>张朋园著 其他作品：https://www.jiaokey.com/tag/张朋园著.html</w:t>
      </w:r>
    </w:p>
    <w:p>
      <w:r>
        <w:t>关键词搜索：https://www.jiaokey.com/tag/中国民主政治的困境  1909-1949  晚清以来历届议会选举述论.html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