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 第2版</w:t>
      </w:r>
    </w:p>
    <w:p>
      <w:r>
        <w:rPr>
          <w:rFonts w:ascii="宋体" w:hAnsi="宋体" w:eastAsia="宋体"/>
          <w:sz w:val="24"/>
        </w:rPr>
        <w:t>韩茂安，周盛凡，邢业朋，丁玮编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韩茂安，周盛凡，邢业朋，丁玮编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本书出售、求购地址：https://www.jiaokey.com/book/detail/14563317.html</w:t>
      </w:r>
    </w:p>
    <w:p>
      <w:r>
        <w:t>更多相关图书推荐：https://www.jiaokey.com</w:t>
      </w:r>
    </w:p>
    <w:p>
      <w:r>
        <w:t>韩茂安，周盛凡，邢业朋，丁玮编 其他作品：https://www.jiaokey.com/tag/韩茂安，周盛凡，邢业朋，丁玮编.html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关键词搜索：https://www.jiaokey.com/tag/常微分方程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