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植物名录附科、属、种描述</w:t>
      </w:r>
    </w:p>
    <w:p>
      <w:r>
        <w:rPr>
          <w:rFonts w:ascii="宋体" w:hAnsi="宋体" w:eastAsia="宋体"/>
          <w:sz w:val="24"/>
        </w:rPr>
        <w:t>孙晓庵编写；杨玉坡校订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植物名录附科、属、种描述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孙晓庵编写；杨玉坡校订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内蒙森林更新调查队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本书出售、求购地址：https://www.jiaokey.com/book/detail/14561716.html</w:t>
      </w:r>
    </w:p>
    <w:p>
      <w:r>
        <w:t>更多相关图书推荐：https://www.jiaokey.com</w:t>
      </w:r>
    </w:p>
    <w:p>
      <w:r>
        <w:t>孙晓庵编写；杨玉坡校订 其他作品：https://www.jiaokey.com/tag/孙晓庵编写；杨玉坡校订.html</w:t>
      </w:r>
    </w:p>
    <w:p>
      <w:r>
        <w:t>内蒙森林更新调查队 出版图书：https://www.jiaokey.com/tag/内蒙森林更新调查队.html</w:t>
      </w:r>
    </w:p>
    <w:p>
      <w:r>
        <w:t>关键词搜索：https://www.jiaokey.com/tag/植物名录附科、属、种描述.html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