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宁波沿海灾害性大风特征</w:t>
      </w:r>
    </w:p>
    <w:p>
      <w:r>
        <w:rPr>
          <w:rFonts w:ascii="宋体" w:hAnsi="宋体" w:eastAsia="宋体"/>
          <w:sz w:val="24"/>
        </w:rPr>
        <w:t>涂小萍，姚日升，廉亮，蒋璐璐，杨栋，顾小丽，张晶晶编著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宁波沿海灾害性大风特征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涂小萍，姚日升，廉亮，蒋璐璐，杨栋，顾小丽，张晶晶编著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本书出售、求购地址：https://www.jiaokey.com/book/detail/14560252.html</w:t>
      </w:r>
    </w:p>
    <w:p>
      <w:r>
        <w:t>更多相关图书推荐：https://www.jiaokey.com</w:t>
      </w:r>
    </w:p>
    <w:p>
      <w:r>
        <w:t>涂小萍，姚日升，廉亮，蒋璐璐，杨栋，顾小丽，张晶晶编著 其他作品：https://www.jiaokey.com/tag/涂小萍，姚日升，廉亮，蒋璐璐，杨栋，顾小丽，张晶晶编著.html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关键词搜索：https://www.jiaokey.com/tag/宁波沿海灾害性大风特征.html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