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</w:t>
      </w:r>
    </w:p>
    <w:p>
      <w:r>
        <w:rPr>
          <w:rFonts w:ascii="宋体" w:hAnsi="宋体" w:eastAsia="宋体"/>
          <w:sz w:val="24"/>
        </w:rPr>
        <w:t>李秀平，赵晓芳，胡君主编；胡耀华主审；陈琼，王善进，李德清副主编；王伟，教传艳参编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李秀平，赵晓芳，胡君主编；胡耀华主审；陈琼，王善进，李德清副主编；王伟，教传艳参编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本书出售、求购地址：https://www.jiaokey.com/book/detail/14559723.html</w:t>
      </w:r>
    </w:p>
    <w:p>
      <w:r>
        <w:t>更多相关图书推荐：https://www.jiaokey.com</w:t>
      </w:r>
    </w:p>
    <w:p>
      <w:r>
        <w:t>李秀平，赵晓芳，胡君主编；胡耀华主审；陈琼，王善进，李德清副主编；王伟，教传艳参编 其他作品：https://www.jiaokey.com/tag/李秀平，赵晓芳，胡君主编；胡耀华主审；陈琼，王善进，李德清副主编；王伟，教传艳参编.html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