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南京大学人工智能本科专业教育培养体系</w:t>
      </w:r>
    </w:p>
    <w:p>
      <w:r>
        <w:rPr>
          <w:rFonts w:ascii="宋体" w:hAnsi="宋体" w:eastAsia="宋体"/>
          <w:sz w:val="24"/>
        </w:rPr>
        <w:t>南京大学人工智能学院著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南京大学人工智能本科专业教育培养体系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南京大学人工智能学院著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本书出售、求购地址：https://www.jiaokey.com/book/detail/14559533.html</w:t>
      </w:r>
    </w:p>
    <w:p>
      <w:r>
        <w:t>更多相关图书推荐：https://www.jiaokey.com</w:t>
      </w:r>
    </w:p>
    <w:p>
      <w:r>
        <w:t>南京大学人工智能学院著 其他作品：https://www.jiaokey.com/tag/南京大学人工智能学院著.html</w:t>
      </w:r>
    </w:p>
    <w:p>
      <w:r>
        <w:t>关键词搜索：https://www.jiaokey.com/tag/南京大学人工智能本科专业教育培养体系.html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