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户外儿童娱乐设施</w:t>
      </w:r>
    </w:p>
    <w:p>
      <w:r>
        <w:rPr>
          <w:rFonts w:ascii="宋体" w:hAnsi="宋体" w:eastAsia="宋体"/>
          <w:sz w:val="24"/>
        </w:rPr>
        <w:t>（澳）布鲁斯·格利尔梅耶（BruceGrillmeier）编；吴宝强译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户外儿童娱乐设施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（澳）布鲁斯·格利尔梅耶（BruceGrillmeier）编；吴宝强译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本书出售、求购地址：https://www.jiaokey.com/book/detail/14556934.html</w:t>
      </w:r>
    </w:p>
    <w:p>
      <w:r>
        <w:t>更多相关图书推荐：https://www.jiaokey.com</w:t>
      </w:r>
    </w:p>
    <w:p>
      <w:r>
        <w:t>（澳）布鲁斯·格利尔梅耶（BruceGrillmeier）编；吴宝强译 其他作品：https://www.jiaokey.com/tag/（澳）布鲁斯·格利尔梅耶（BruceGrillmeier）编；吴宝强译.html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关键词搜索：https://www.jiaokey.com/tag/户外儿童娱乐设施.html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