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  2</w:t>
      </w:r>
    </w:p>
    <w:p>
      <w:r>
        <w:rPr>
          <w:rFonts w:ascii="宋体" w:hAnsi="宋体" w:eastAsia="宋体"/>
          <w:sz w:val="24"/>
        </w:rPr>
        <w:t>韩国建筑世界出版社著；北京科学技术出版社译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韩国建筑世界出版社著；北京科学技术出版社译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本书出售、求购地址：https://www.jiaokey.com/book/detail/14556361.html</w:t>
      </w:r>
    </w:p>
    <w:p>
      <w:r>
        <w:t>更多相关图书推荐：https://www.jiaokey.com</w:t>
      </w:r>
    </w:p>
    <w:p>
      <w:r>
        <w:t>韩国建筑世界出版社著；北京科学技术出版社译 其他作品：https://www.jiaokey.com/tag/韩国建筑世界出版社著；北京科学技术出版社译.html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关键词搜索：https://www.jiaokey.com/tag/居住空间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