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量化价值投资  人工智能算法驱动的理性投资</w:t>
      </w:r>
    </w:p>
    <w:p>
      <w:r>
        <w:rPr>
          <w:rFonts w:ascii="宋体" w:hAnsi="宋体" w:eastAsia="宋体"/>
          <w:sz w:val="24"/>
        </w:rPr>
        <w:t>（美）卫斯理·R.格雷，托比亚斯·E.卡莱尔著；肖凤娟译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量化价值投资  人工智能算法驱动的理性投资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（美）卫斯理·R.格雷，托比亚斯·E.卡莱尔著；肖凤娟译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本书出售、求购地址：https://www.jiaokey.com/book/detail/14555714.html</w:t>
      </w:r>
    </w:p>
    <w:p>
      <w:r>
        <w:t>更多相关图书推荐：https://www.jiaokey.com</w:t>
      </w:r>
    </w:p>
    <w:p>
      <w:r>
        <w:t>（美）卫斯理·R.格雷，托比亚斯·E.卡莱尔著；肖凤娟译 其他作品：https://www.jiaokey.com/tag/（美）卫斯理·R.格雷，托比亚斯·E.卡莱尔著；肖凤娟译.html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关键词搜索：https://www.jiaokey.com/tag/量化价值投资  人工智能算法驱动的理性投资.html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