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职场里的童话法则  35个跨越逆境的逻辑思维  台版</w:t>
      </w:r>
    </w:p>
    <w:p>
      <w:r>
        <w:rPr>
          <w:rFonts w:ascii="宋体" w:hAnsi="宋体" w:eastAsia="宋体"/>
          <w:sz w:val="24"/>
        </w:rPr>
        <w:t>上阪彻著；李建铨译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职场里的童话法则  35个跨越逆境的逻辑思维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上阪彻著；李建铨译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本书出售、求购地址：https://www.jiaokey.com/book/detail/14555318.html</w:t>
      </w:r>
    </w:p>
    <w:p>
      <w:r>
        <w:t>更多相关图书推荐：https://www.jiaokey.com</w:t>
      </w:r>
    </w:p>
    <w:p>
      <w:r>
        <w:t>上阪彻著；李建铨译 其他作品：https://www.jiaokey.com/tag/上阪彻著；李建铨译.html</w:t>
      </w:r>
    </w:p>
    <w:p>
      <w:r>
        <w:t>时报出版社 出版图书：https://www.jiaokey.com/tag/时报出版社.html</w:t>
      </w:r>
    </w:p>
    <w:p>
      <w:r>
        <w:t>关键词搜索：https://www.jiaokey.com/tag/职场里的童话法则  35个跨越逆境的逻辑思维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