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舒适住宅黄金法则  掌握细节O与X 开始过美好生活  港台原版</w:t>
      </w:r>
    </w:p>
    <w:p>
      <w:r>
        <w:rPr>
          <w:rFonts w:ascii="宋体" w:hAnsi="宋体" w:eastAsia="宋体"/>
          <w:sz w:val="24"/>
        </w:rPr>
        <w:t>中山繁信著；杨裴文译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舒适住宅黄金法则  掌握细节O与X 开始过美好生活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中山繁信著；杨裴文译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麦浩斯出版社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本书出售、求购地址：https://www.jiaokey.com/book/detail/14555103.html</w:t>
      </w:r>
    </w:p>
    <w:p>
      <w:r>
        <w:t>更多相关图书推荐：https://www.jiaokey.com</w:t>
      </w:r>
    </w:p>
    <w:p>
      <w:r>
        <w:t>中山繁信著；杨裴文译 其他作品：https://www.jiaokey.com/tag/中山繁信著；杨裴文译.html</w:t>
      </w:r>
    </w:p>
    <w:p>
      <w:r>
        <w:t>麦浩斯出版社 出版图书：https://www.jiaokey.com/tag/麦浩斯出版社.html</w:t>
      </w:r>
    </w:p>
    <w:p>
      <w:r>
        <w:t>关键词搜索：https://www.jiaokey.com/tag/舒适住宅黄金法则  掌握细节O与X 开始过美好生活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