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改变人生的勇气  被排挤、上司无理、婆媳纠葛</w:t>
      </w:r>
    </w:p>
    <w:p>
      <w:r>
        <w:rPr>
          <w:rFonts w:ascii="宋体" w:hAnsi="宋体" w:eastAsia="宋体"/>
          <w:sz w:val="24"/>
        </w:rPr>
        <w:t>岸见一郎著；黄美蓉译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改变人生的勇气  被排挤、上司无理、婆媳纠葛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岸见一郎著；黄美蓉译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采实文化事业股份有限公司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本书出售、求购地址：https://www.jiaokey.com/book/detail/14555002.html</w:t>
      </w:r>
    </w:p>
    <w:p>
      <w:r>
        <w:t>更多相关图书推荐：https://www.jiaokey.com</w:t>
      </w:r>
    </w:p>
    <w:p>
      <w:r>
        <w:t>岸见一郎著；黄美蓉译 其他作品：https://www.jiaokey.com/tag/岸见一郎著；黄美蓉译.html</w:t>
      </w:r>
    </w:p>
    <w:p>
      <w:r>
        <w:t>采实文化事业股份有限公司 出版图书：https://www.jiaokey.com/tag/采实文化事业股份有限公司.html</w:t>
      </w:r>
    </w:p>
    <w:p>
      <w:r>
        <w:t>关键词搜索：https://www.jiaokey.com/tag/改变人生的勇气  被排挤、上司无理、婆媳纠葛.html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