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高等院校信息技术应用型规划教材  计算机导论  第3版</w:t>
      </w:r>
    </w:p>
    <w:p>
      <w:r>
        <w:rPr>
          <w:rFonts w:ascii="宋体" w:hAnsi="宋体" w:eastAsia="宋体"/>
          <w:sz w:val="24"/>
        </w:rPr>
        <w:t>刘云翔，马智娴，周兰凤，柏海芸，石艳娇，李晓丹，王辉，李文举，于万钧编著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高等院校信息技术应用型规划教材  计算机导论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刘云翔，马智娴，周兰凤，柏海芸，石艳娇，李晓丹，王辉，李文举，于万钧编著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本书出售、求购地址：https://www.jiaokey.com/book/detail/14554255.html</w:t>
      </w:r>
    </w:p>
    <w:p>
      <w:r>
        <w:t>更多相关图书推荐：https://www.jiaokey.com</w:t>
      </w:r>
    </w:p>
    <w:p>
      <w:r>
        <w:t>刘云翔，马智娴，周兰凤，柏海芸，石艳娇，李晓丹，王辉，李文举，于万钧编著 其他作品：https://www.jiaokey.com/tag/刘云翔，马智娴，周兰凤，柏海芸，石艳娇，李晓丹，王辉，李文举，于万钧编著.html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关键词搜索：https://www.jiaokey.com/tag/高等院校信息技术应用型规划教材  计算机导论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