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书名：与世界对话  新常态下茅台品牌的遂梦之旅与创新之道</w:t>
      </w:r>
    </w:p>
    <w:p>
      <w:r>
        <w:t>作者：刘佑清，张小军，秦立军著</w:t>
      </w:r>
    </w:p>
    <w:p>
      <w:r>
        <w:t>出版社：贵阳：贵州人民出版社</w:t>
      </w:r>
    </w:p>
    <w:p>
      <w:r>
        <w:t>出版日期：2017.11</w:t>
      </w:r>
    </w:p>
    <w:p>
      <w:r>
        <w:t>总页数：260</w:t>
      </w:r>
    </w:p>
    <w:p>
      <w:r>
        <w:t>更多请访问教客网: www.jiaokey.com</w:t>
      </w:r>
    </w:p>
    <w:p>
      <w:r>
        <w:t>与世界对话  新常态下茅台品牌的遂梦之旅与创新之道 评论地址：https://www.jiaokey.com/book/detail/14554015.html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